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0B" w:rsidRDefault="005B120B" w:rsidP="005B120B">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２４２</w:t>
      </w:r>
    </w:p>
    <w:p w:rsidR="005B120B" w:rsidRPr="002F367E" w:rsidRDefault="005B120B" w:rsidP="005B120B">
      <w:pPr>
        <w:ind w:firstLineChars="100" w:firstLine="211"/>
        <w:jc w:val="center"/>
        <w:rPr>
          <w:b/>
        </w:rPr>
      </w:pPr>
      <w:bookmarkStart w:id="0" w:name="_Hlk494383993"/>
      <w:bookmarkStart w:id="1" w:name="_Hlk492138961"/>
      <w:r>
        <w:rPr>
          <w:rFonts w:hint="eastAsia"/>
          <w:b/>
        </w:rPr>
        <w:t>哲学も科学も、客観的に証明できないが人間の主観が真と認める</w:t>
      </w:r>
      <w:r>
        <w:rPr>
          <w:b/>
        </w:rPr>
        <w:br/>
      </w:r>
      <w:r>
        <w:rPr>
          <w:rFonts w:hint="eastAsia"/>
          <w:b/>
        </w:rPr>
        <w:t>何らかの「公理系」から演繹される点は同じ。</w:t>
      </w:r>
      <w:bookmarkEnd w:id="0"/>
    </w:p>
    <w:bookmarkEnd w:id="1"/>
    <w:p w:rsidR="005B120B" w:rsidRDefault="005B120B" w:rsidP="005B120B">
      <w:pPr>
        <w:ind w:firstLineChars="100" w:firstLine="210"/>
        <w:jc w:val="right"/>
      </w:pPr>
      <w:r>
        <w:rPr>
          <w:rFonts w:hint="eastAsia"/>
        </w:rPr>
        <w:t>2017101</w:t>
      </w:r>
      <w:r w:rsidR="000F781E">
        <w:rPr>
          <w:rFonts w:hint="eastAsia"/>
        </w:rPr>
        <w:t>9</w:t>
      </w:r>
      <w:r w:rsidRPr="00E81342">
        <w:rPr>
          <w:rFonts w:hint="eastAsia"/>
        </w:rPr>
        <w:t xml:space="preserve"> rev.1 </w:t>
      </w:r>
      <w:r w:rsidRPr="00E81342">
        <w:rPr>
          <w:rFonts w:hint="eastAsia"/>
        </w:rPr>
        <w:t>齋藤旬</w:t>
      </w:r>
    </w:p>
    <w:p w:rsidR="005B120B" w:rsidRDefault="005B120B" w:rsidP="005B120B">
      <w:pPr>
        <w:ind w:firstLineChars="100" w:firstLine="210"/>
      </w:pPr>
    </w:p>
    <w:p w:rsidR="005B120B" w:rsidRDefault="005B120B" w:rsidP="005B120B">
      <w:pPr>
        <w:ind w:leftChars="100" w:left="210"/>
      </w:pPr>
      <w:bookmarkStart w:id="2" w:name="_Hlk495476526"/>
      <w:r>
        <w:rPr>
          <w:rFonts w:hint="eastAsia"/>
          <w:b/>
        </w:rPr>
        <w:t>公理、公理系について考えてみた。</w:t>
      </w:r>
      <w:r w:rsidRPr="003F54CB">
        <w:t xml:space="preserve"> </w:t>
      </w:r>
      <w:bookmarkEnd w:id="2"/>
      <w:r w:rsidRPr="003F54CB">
        <w:rPr>
          <w:rFonts w:hint="eastAsia"/>
        </w:rPr>
        <w:t>広辞苑によれば</w:t>
      </w:r>
      <w:r>
        <w:rPr>
          <w:rFonts w:hint="eastAsia"/>
        </w:rPr>
        <w:t>：</w:t>
      </w:r>
    </w:p>
    <w:p w:rsidR="005B120B" w:rsidRPr="00EB0783" w:rsidRDefault="005B120B" w:rsidP="005B120B">
      <w:pPr>
        <w:rPr>
          <w:b/>
          <w:bCs/>
        </w:rPr>
      </w:pPr>
      <w:r w:rsidRPr="00EB0783">
        <w:rPr>
          <w:rFonts w:hint="eastAsia"/>
          <w:b/>
          <w:bCs/>
        </w:rPr>
        <w:t>こう‐り【公理】</w:t>
      </w:r>
    </w:p>
    <w:p w:rsidR="005B120B" w:rsidRDefault="005B120B" w:rsidP="005B120B">
      <w:pPr>
        <w:pStyle w:val="a4"/>
        <w:numPr>
          <w:ilvl w:val="0"/>
          <w:numId w:val="1"/>
        </w:numPr>
        <w:ind w:leftChars="0"/>
      </w:pPr>
      <w:r>
        <w:rPr>
          <w:rFonts w:hint="eastAsia"/>
        </w:rPr>
        <w:t>おおやけの道理。一般に通ずる道理。</w:t>
      </w:r>
    </w:p>
    <w:p w:rsidR="005B120B" w:rsidRDefault="005B120B" w:rsidP="005B120B">
      <w:pPr>
        <w:pStyle w:val="a4"/>
        <w:numPr>
          <w:ilvl w:val="0"/>
          <w:numId w:val="1"/>
        </w:numPr>
        <w:ind w:leftChars="0"/>
      </w:pPr>
      <w:r>
        <w:rPr>
          <w:rFonts w:hint="eastAsia"/>
        </w:rPr>
        <w:t>〔哲〕（</w:t>
      </w:r>
      <w:r>
        <w:rPr>
          <w:rFonts w:hint="eastAsia"/>
        </w:rPr>
        <w:t>axiom</w:t>
      </w:r>
      <w:r>
        <w:rPr>
          <w:rFonts w:hint="eastAsia"/>
        </w:rPr>
        <w:t>）</w:t>
      </w:r>
    </w:p>
    <w:p w:rsidR="005B120B" w:rsidRDefault="005B120B" w:rsidP="005B120B">
      <w:pPr>
        <w:ind w:leftChars="1" w:left="283" w:hangingChars="134" w:hanging="281"/>
      </w:pPr>
      <w:r>
        <w:rPr>
          <w:rFonts w:hint="eastAsia"/>
        </w:rPr>
        <w:t>(</w:t>
      </w:r>
      <w:r>
        <w:rPr>
          <w:rFonts w:hint="eastAsia"/>
        </w:rPr>
        <w:t>ア</w:t>
      </w:r>
      <w:r>
        <w:rPr>
          <w:rFonts w:hint="eastAsia"/>
        </w:rPr>
        <w:t>)</w:t>
      </w:r>
      <w:r>
        <w:t xml:space="preserve"> </w:t>
      </w:r>
      <w:r>
        <w:rPr>
          <w:rFonts w:hint="eastAsia"/>
        </w:rPr>
        <w:t>証明不可能であるとともに、また証明を必要とせず直接に自明の真として承認され他の命題の前提となる基本命題。</w:t>
      </w:r>
    </w:p>
    <w:p w:rsidR="005B120B" w:rsidRDefault="005B120B" w:rsidP="005B120B">
      <w:pPr>
        <w:ind w:leftChars="1" w:left="283" w:hangingChars="134" w:hanging="281"/>
      </w:pPr>
      <w:r>
        <w:rPr>
          <w:rFonts w:hint="eastAsia"/>
        </w:rPr>
        <w:t>(</w:t>
      </w:r>
      <w:r>
        <w:rPr>
          <w:rFonts w:hint="eastAsia"/>
        </w:rPr>
        <w:t>イ</w:t>
      </w:r>
      <w:r>
        <w:rPr>
          <w:rFonts w:hint="eastAsia"/>
        </w:rPr>
        <w:t>)</w:t>
      </w:r>
      <w:r>
        <w:t xml:space="preserve"> </w:t>
      </w:r>
      <w:r>
        <w:rPr>
          <w:rFonts w:hint="eastAsia"/>
        </w:rPr>
        <w:t>ある理論領域で仮定される基本前提。この場合、公理は自明な真理ではなく、公理系のとり方によって定まる。従ってある公理系で公理である命題も、他の公理系においては公理から証明される定理となることや、また偽となることがある。</w:t>
      </w:r>
    </w:p>
    <w:p w:rsidR="005B120B" w:rsidRPr="00EB0783" w:rsidRDefault="005B120B" w:rsidP="005B120B">
      <w:pPr>
        <w:rPr>
          <w:b/>
          <w:bCs/>
        </w:rPr>
      </w:pPr>
      <w:r w:rsidRPr="00EB0783">
        <w:rPr>
          <w:rFonts w:hint="eastAsia"/>
          <w:b/>
          <w:bCs/>
        </w:rPr>
        <w:t>こうり‐けい【公理系】</w:t>
      </w:r>
    </w:p>
    <w:p w:rsidR="005B120B" w:rsidRDefault="005B120B" w:rsidP="005B120B">
      <w:r w:rsidRPr="003F54CB">
        <w:rPr>
          <w:rFonts w:hint="eastAsia"/>
        </w:rPr>
        <w:t>（</w:t>
      </w:r>
      <w:r w:rsidRPr="003F54CB">
        <w:rPr>
          <w:rFonts w:hint="eastAsia"/>
        </w:rPr>
        <w:t>axiomatic system</w:t>
      </w:r>
      <w:r w:rsidRPr="003F54CB">
        <w:rPr>
          <w:rFonts w:hint="eastAsia"/>
        </w:rPr>
        <w:t>）ある科学の領域の根底に置かれる基本命題の体系。他のすべての命題はそれから演繹（えんえき）的に導き出される。同一領域においてもいろいろな公理系が可能であるが、無矛盾性の要求をみたすものでなければならない</w:t>
      </w:r>
      <w:r>
        <w:rPr>
          <w:rFonts w:hint="eastAsia"/>
        </w:rPr>
        <w:t>。</w:t>
      </w:r>
    </w:p>
    <w:p w:rsidR="005B120B" w:rsidRDefault="005B120B" w:rsidP="005B120B">
      <w:pPr>
        <w:ind w:firstLineChars="100" w:firstLine="210"/>
      </w:pPr>
    </w:p>
    <w:p w:rsidR="005B120B" w:rsidRDefault="005B120B" w:rsidP="005B120B">
      <w:pPr>
        <w:ind w:firstLineChars="100" w:firstLine="211"/>
      </w:pPr>
      <w:r w:rsidRPr="00EB0783">
        <w:rPr>
          <w:rFonts w:hint="eastAsia"/>
          <w:b/>
        </w:rPr>
        <w:t>上記の②〔哲〕（</w:t>
      </w:r>
      <w:r w:rsidRPr="00EB0783">
        <w:rPr>
          <w:rFonts w:hint="eastAsia"/>
          <w:b/>
        </w:rPr>
        <w:t>axiom</w:t>
      </w:r>
      <w:r w:rsidRPr="00EB0783">
        <w:rPr>
          <w:rFonts w:hint="eastAsia"/>
          <w:b/>
        </w:rPr>
        <w:t>）は</w:t>
      </w:r>
      <w:r>
        <w:rPr>
          <w:rFonts w:hint="eastAsia"/>
          <w:b/>
        </w:rPr>
        <w:t>少し</w:t>
      </w:r>
      <w:r w:rsidRPr="00EB0783">
        <w:rPr>
          <w:rFonts w:hint="eastAsia"/>
          <w:b/>
        </w:rPr>
        <w:t>不正確。公理</w:t>
      </w:r>
      <w:r w:rsidRPr="00672A77">
        <w:rPr>
          <w:rFonts w:hint="eastAsia"/>
          <w:b/>
        </w:rPr>
        <w:t>（</w:t>
      </w:r>
      <w:r w:rsidRPr="00672A77">
        <w:rPr>
          <w:rFonts w:hint="eastAsia"/>
          <w:b/>
        </w:rPr>
        <w:t>axiom</w:t>
      </w:r>
      <w:r w:rsidRPr="00672A77">
        <w:rPr>
          <w:rFonts w:hint="eastAsia"/>
          <w:b/>
        </w:rPr>
        <w:t>）</w:t>
      </w:r>
      <w:r w:rsidRPr="00EB0783">
        <w:rPr>
          <w:rFonts w:hint="eastAsia"/>
          <w:b/>
        </w:rPr>
        <w:t>という用語は科学でも使う</w:t>
      </w:r>
      <w:r>
        <w:rPr>
          <w:rFonts w:hint="eastAsia"/>
        </w:rPr>
        <w:t>。「証明不可能」なのに人々が「自明の真」と承認してくれる複数且つ無矛盾の基本命題から成る体系を科学も必要とする。つまり、驚く人もいるかもしれないが、</w:t>
      </w:r>
      <w:r w:rsidR="000F781E">
        <w:rPr>
          <w:rFonts w:hint="eastAsia"/>
        </w:rPr>
        <w:t>主観的（</w:t>
      </w:r>
      <w:r w:rsidR="000F781E">
        <w:rPr>
          <w:rFonts w:hint="eastAsia"/>
        </w:rPr>
        <w:t>subjective</w:t>
      </w:r>
      <w:r w:rsidR="000F781E">
        <w:rPr>
          <w:rFonts w:hint="eastAsia"/>
        </w:rPr>
        <w:t>）ではなく</w:t>
      </w:r>
      <w:r>
        <w:rPr>
          <w:rFonts w:hint="eastAsia"/>
        </w:rPr>
        <w:t>客観的（</w:t>
      </w:r>
      <w:r>
        <w:rPr>
          <w:rFonts w:hint="eastAsia"/>
        </w:rPr>
        <w:t>objective</w:t>
      </w:r>
      <w:r>
        <w:rPr>
          <w:rFonts w:hint="eastAsia"/>
        </w:rPr>
        <w:t>）だと一般に言われる科学も、誰もが主観的（</w:t>
      </w:r>
      <w:r>
        <w:rPr>
          <w:rFonts w:hint="eastAsia"/>
        </w:rPr>
        <w:t>subjective</w:t>
      </w:r>
      <w:r>
        <w:rPr>
          <w:rFonts w:hint="eastAsia"/>
        </w:rPr>
        <w:t>）に自明（</w:t>
      </w:r>
      <w:r>
        <w:rPr>
          <w:rFonts w:hint="eastAsia"/>
        </w:rPr>
        <w:t>self-evident</w:t>
      </w:r>
      <w:r>
        <w:rPr>
          <w:rFonts w:hint="eastAsia"/>
        </w:rPr>
        <w:t>）と認める真、即ち、客観的には証明できないが多くの人の間主観（</w:t>
      </w:r>
      <w:r>
        <w:rPr>
          <w:rFonts w:hint="eastAsia"/>
        </w:rPr>
        <w:t>inter-subjective</w:t>
      </w:r>
      <w:r>
        <w:t xml:space="preserve"> </w:t>
      </w:r>
      <w:r>
        <w:rPr>
          <w:rFonts w:hint="eastAsia"/>
        </w:rPr>
        <w:t>view</w:t>
      </w:r>
      <w:r>
        <w:rPr>
          <w:rFonts w:hint="eastAsia"/>
        </w:rPr>
        <w:t>）によって認められる真を必要とする。その様な科学の公理系を二つ。それと、科学なのか哲学なのか、はたまた宗教なのか</w:t>
      </w:r>
      <w:r w:rsidR="000F781E">
        <w:rPr>
          <w:rFonts w:hint="eastAsia"/>
        </w:rPr>
        <w:t>判然としない</w:t>
      </w:r>
      <w:hyperlink r:id="rId7" w:history="1">
        <w:r w:rsidRPr="00B227B0">
          <w:rPr>
            <w:rStyle w:val="a3"/>
            <w:rFonts w:hint="eastAsia"/>
          </w:rPr>
          <w:t xml:space="preserve">the science of </w:t>
        </w:r>
        <w:r w:rsidRPr="00B227B0">
          <w:rPr>
            <w:rStyle w:val="a3"/>
          </w:rPr>
          <w:t>consciousness</w:t>
        </w:r>
      </w:hyperlink>
      <w:r>
        <w:rPr>
          <w:rFonts w:hint="eastAsia"/>
        </w:rPr>
        <w:t>（意識の科学）という分野で「公理系」候補になっているものを一つ、挙げる。</w:t>
      </w:r>
    </w:p>
    <w:p w:rsidR="005B120B" w:rsidRDefault="005B120B" w:rsidP="005B120B">
      <w:pPr>
        <w:ind w:firstLineChars="100" w:firstLine="210"/>
      </w:pPr>
    </w:p>
    <w:p w:rsidR="005B120B" w:rsidRPr="00672A77" w:rsidRDefault="005B120B" w:rsidP="005B120B">
      <w:pPr>
        <w:ind w:firstLineChars="100" w:firstLine="211"/>
        <w:rPr>
          <w:b/>
        </w:rPr>
      </w:pPr>
      <w:r w:rsidRPr="00672A77">
        <w:rPr>
          <w:rFonts w:hint="eastAsia"/>
          <w:b/>
        </w:rPr>
        <w:t xml:space="preserve">ユークリッド幾何学公理系　</w:t>
      </w:r>
      <w:r w:rsidRPr="00672A77">
        <w:rPr>
          <w:b/>
        </w:rPr>
        <w:t xml:space="preserve">Euclidean geometry </w:t>
      </w:r>
      <w:r w:rsidRPr="00672A77">
        <w:rPr>
          <w:rFonts w:hint="eastAsia"/>
          <w:b/>
        </w:rPr>
        <w:t>axioms</w:t>
      </w:r>
      <w:r>
        <w:rPr>
          <w:rFonts w:hint="eastAsia"/>
          <w:b/>
        </w:rPr>
        <w:t xml:space="preserve">　</w:t>
      </w:r>
      <w:r w:rsidRPr="000732EB">
        <w:rPr>
          <w:rFonts w:hint="eastAsia"/>
        </w:rPr>
        <w:t>出典は</w:t>
      </w:r>
      <w:r>
        <w:fldChar w:fldCharType="begin"/>
      </w:r>
      <w:r>
        <w:instrText xml:space="preserve"> HYPERLINK "http://mathworld.wolfram.com/EuclidsPostulates.html" </w:instrText>
      </w:r>
      <w:r>
        <w:fldChar w:fldCharType="separate"/>
      </w:r>
      <w:r w:rsidRPr="000732EB">
        <w:rPr>
          <w:rStyle w:val="a3"/>
          <w:rFonts w:hint="eastAsia"/>
        </w:rPr>
        <w:t>ここ</w:t>
      </w:r>
      <w:r>
        <w:rPr>
          <w:rStyle w:val="a3"/>
        </w:rPr>
        <w:fldChar w:fldCharType="end"/>
      </w:r>
      <w:r w:rsidRPr="000732EB">
        <w:rPr>
          <w:rFonts w:hint="eastAsia"/>
        </w:rPr>
        <w:t>。</w:t>
      </w:r>
      <w:r>
        <w:rPr>
          <w:rFonts w:hint="eastAsia"/>
        </w:rPr>
        <w:t>半訳：齋藤</w:t>
      </w:r>
    </w:p>
    <w:p w:rsidR="005B120B" w:rsidRDefault="005B120B" w:rsidP="005B120B">
      <w:pPr>
        <w:pStyle w:val="a4"/>
        <w:numPr>
          <w:ilvl w:val="0"/>
          <w:numId w:val="2"/>
        </w:numPr>
        <w:ind w:leftChars="0"/>
      </w:pPr>
      <w:r w:rsidRPr="0005609C">
        <w:t xml:space="preserve">A straight </w:t>
      </w:r>
      <w:hyperlink r:id="rId8" w:history="1">
        <w:r w:rsidRPr="0005609C">
          <w:rPr>
            <w:rStyle w:val="a3"/>
          </w:rPr>
          <w:t>line segment</w:t>
        </w:r>
      </w:hyperlink>
      <w:r w:rsidRPr="0005609C">
        <w:t xml:space="preserve"> can be drawn joining any two points. </w:t>
      </w:r>
    </w:p>
    <w:p w:rsidR="005B120B" w:rsidRPr="0005609C" w:rsidRDefault="005B120B" w:rsidP="005B120B">
      <w:pPr>
        <w:pStyle w:val="a4"/>
        <w:ind w:leftChars="0" w:left="360"/>
      </w:pPr>
      <w:r>
        <w:rPr>
          <w:rFonts w:hint="eastAsia"/>
        </w:rPr>
        <w:t>任意の二点に対しそれらを結ぶ一本の線分を引くことが出来る。</w:t>
      </w:r>
    </w:p>
    <w:p w:rsidR="005B120B" w:rsidRDefault="005B120B" w:rsidP="005B120B">
      <w:pPr>
        <w:pStyle w:val="a4"/>
        <w:numPr>
          <w:ilvl w:val="0"/>
          <w:numId w:val="2"/>
        </w:numPr>
        <w:ind w:leftChars="0"/>
      </w:pPr>
      <w:r w:rsidRPr="0005609C">
        <w:t xml:space="preserve">Any straight </w:t>
      </w:r>
      <w:hyperlink r:id="rId9" w:history="1">
        <w:r w:rsidRPr="0005609C">
          <w:rPr>
            <w:rStyle w:val="a3"/>
          </w:rPr>
          <w:t>line segment</w:t>
        </w:r>
      </w:hyperlink>
      <w:r w:rsidRPr="0005609C">
        <w:t xml:space="preserve"> can be extended indefinitely in a straight </w:t>
      </w:r>
      <w:hyperlink r:id="rId10" w:history="1">
        <w:r w:rsidRPr="0005609C">
          <w:rPr>
            <w:rStyle w:val="a3"/>
          </w:rPr>
          <w:t>line</w:t>
        </w:r>
      </w:hyperlink>
      <w:r w:rsidRPr="0005609C">
        <w:t>.</w:t>
      </w:r>
    </w:p>
    <w:p w:rsidR="005B120B" w:rsidRPr="0005609C" w:rsidRDefault="005B120B" w:rsidP="005B120B">
      <w:pPr>
        <w:pStyle w:val="a4"/>
        <w:ind w:leftChars="0" w:left="360"/>
      </w:pPr>
      <w:r>
        <w:rPr>
          <w:rFonts w:hint="eastAsia"/>
        </w:rPr>
        <w:t>任意の線分は一本の直線の中に不定に延長することが出来る。</w:t>
      </w:r>
    </w:p>
    <w:p w:rsidR="005B120B" w:rsidRDefault="005B120B" w:rsidP="005B120B">
      <w:pPr>
        <w:pStyle w:val="a4"/>
        <w:numPr>
          <w:ilvl w:val="0"/>
          <w:numId w:val="2"/>
        </w:numPr>
        <w:ind w:leftChars="0"/>
      </w:pPr>
      <w:r w:rsidRPr="0005609C">
        <w:t xml:space="preserve">A Given any straight </w:t>
      </w:r>
      <w:hyperlink r:id="rId11" w:history="1">
        <w:r w:rsidRPr="0005609C">
          <w:rPr>
            <w:rStyle w:val="a3"/>
          </w:rPr>
          <w:t>line segment</w:t>
        </w:r>
      </w:hyperlink>
      <w:r w:rsidRPr="0005609C">
        <w:t xml:space="preserve">, a </w:t>
      </w:r>
      <w:hyperlink r:id="rId12" w:history="1">
        <w:r w:rsidRPr="0005609C">
          <w:rPr>
            <w:rStyle w:val="a3"/>
          </w:rPr>
          <w:t>circle</w:t>
        </w:r>
      </w:hyperlink>
      <w:r w:rsidRPr="0005609C">
        <w:t xml:space="preserve"> can be drawn having the segment as </w:t>
      </w:r>
      <w:hyperlink r:id="rId13" w:history="1">
        <w:r w:rsidRPr="0005609C">
          <w:rPr>
            <w:rStyle w:val="a3"/>
          </w:rPr>
          <w:t>radius</w:t>
        </w:r>
      </w:hyperlink>
      <w:r w:rsidRPr="0005609C">
        <w:t xml:space="preserve"> and one endpoint as center. </w:t>
      </w:r>
      <w:proofErr w:type="spellStart"/>
      <w:r w:rsidRPr="0005609C">
        <w:t>ll</w:t>
      </w:r>
      <w:proofErr w:type="spellEnd"/>
      <w:r w:rsidRPr="0005609C">
        <w:t xml:space="preserve"> </w:t>
      </w:r>
      <w:hyperlink r:id="rId14" w:history="1">
        <w:r w:rsidRPr="0005609C">
          <w:rPr>
            <w:rStyle w:val="a3"/>
          </w:rPr>
          <w:t>right angles</w:t>
        </w:r>
      </w:hyperlink>
      <w:r w:rsidRPr="0005609C">
        <w:t xml:space="preserve"> are </w:t>
      </w:r>
      <w:hyperlink r:id="rId15" w:history="1">
        <w:r w:rsidRPr="0005609C">
          <w:rPr>
            <w:rStyle w:val="a3"/>
          </w:rPr>
          <w:t>congruent</w:t>
        </w:r>
      </w:hyperlink>
      <w:r w:rsidRPr="0005609C">
        <w:t xml:space="preserve">. </w:t>
      </w:r>
    </w:p>
    <w:p w:rsidR="005B120B" w:rsidRDefault="005B120B" w:rsidP="005B120B">
      <w:pPr>
        <w:pStyle w:val="a4"/>
        <w:ind w:leftChars="0" w:left="360"/>
      </w:pPr>
      <w:r>
        <w:rPr>
          <w:rFonts w:hint="eastAsia"/>
        </w:rPr>
        <w:t>一本の線分を与えられると、その一端を中心としその線分を半径とする一つの円を描く</w:t>
      </w:r>
      <w:r>
        <w:rPr>
          <w:rFonts w:hint="eastAsia"/>
        </w:rPr>
        <w:lastRenderedPageBreak/>
        <w:t>ことが出来る。</w:t>
      </w:r>
    </w:p>
    <w:p w:rsidR="005B120B" w:rsidRDefault="005B120B" w:rsidP="005B120B">
      <w:pPr>
        <w:pStyle w:val="a4"/>
        <w:numPr>
          <w:ilvl w:val="0"/>
          <w:numId w:val="2"/>
        </w:numPr>
        <w:ind w:leftChars="0"/>
      </w:pPr>
      <w:r w:rsidRPr="0005609C">
        <w:t xml:space="preserve">All </w:t>
      </w:r>
      <w:hyperlink r:id="rId16" w:history="1">
        <w:r w:rsidRPr="0005609C">
          <w:rPr>
            <w:rStyle w:val="a3"/>
          </w:rPr>
          <w:t>right angles</w:t>
        </w:r>
      </w:hyperlink>
      <w:r w:rsidRPr="0005609C">
        <w:t xml:space="preserve"> are </w:t>
      </w:r>
      <w:hyperlink r:id="rId17" w:history="1">
        <w:r w:rsidRPr="0005609C">
          <w:rPr>
            <w:rStyle w:val="a3"/>
          </w:rPr>
          <w:t>congruent</w:t>
        </w:r>
      </w:hyperlink>
      <w:r w:rsidRPr="0005609C">
        <w:t>.</w:t>
      </w:r>
    </w:p>
    <w:p w:rsidR="005B120B" w:rsidRPr="0005609C" w:rsidRDefault="005B120B" w:rsidP="005B120B">
      <w:pPr>
        <w:pStyle w:val="a4"/>
        <w:ind w:leftChars="0" w:left="360"/>
      </w:pPr>
      <w:r>
        <w:rPr>
          <w:rFonts w:hint="eastAsia"/>
        </w:rPr>
        <w:t>全ての直角は一致する。</w:t>
      </w:r>
    </w:p>
    <w:p w:rsidR="005B120B" w:rsidRDefault="005B120B" w:rsidP="005B120B">
      <w:pPr>
        <w:pStyle w:val="a4"/>
        <w:numPr>
          <w:ilvl w:val="0"/>
          <w:numId w:val="2"/>
        </w:numPr>
        <w:ind w:leftChars="0"/>
      </w:pPr>
      <w:r w:rsidRPr="0005609C">
        <w:t xml:space="preserve">If two lines are drawn which </w:t>
      </w:r>
      <w:hyperlink r:id="rId18" w:history="1">
        <w:r w:rsidRPr="0005609C">
          <w:rPr>
            <w:rStyle w:val="a3"/>
          </w:rPr>
          <w:t>intersect</w:t>
        </w:r>
      </w:hyperlink>
      <w:r w:rsidRPr="0005609C">
        <w:t xml:space="preserve"> a third in such a way that the sum of the inner angles on one side is less than two </w:t>
      </w:r>
      <w:hyperlink r:id="rId19" w:history="1">
        <w:r w:rsidRPr="0005609C">
          <w:rPr>
            <w:rStyle w:val="a3"/>
          </w:rPr>
          <w:t>right angles</w:t>
        </w:r>
      </w:hyperlink>
      <w:r w:rsidRPr="0005609C">
        <w:t xml:space="preserve">, then the two lines inevitably must </w:t>
      </w:r>
      <w:hyperlink r:id="rId20" w:history="1">
        <w:r w:rsidRPr="0005609C">
          <w:rPr>
            <w:rStyle w:val="a3"/>
          </w:rPr>
          <w:t>intersect</w:t>
        </w:r>
      </w:hyperlink>
      <w:r w:rsidRPr="0005609C">
        <w:t xml:space="preserve"> each other on that side if extended far enough. </w:t>
      </w:r>
    </w:p>
    <w:p w:rsidR="005B120B" w:rsidRDefault="005B120B" w:rsidP="005B120B">
      <w:pPr>
        <w:pStyle w:val="a4"/>
        <w:ind w:leftChars="0" w:left="360"/>
      </w:pPr>
      <w:r>
        <w:rPr>
          <w:rFonts w:hint="eastAsia"/>
        </w:rPr>
        <w:t>二つの</w:t>
      </w:r>
      <w:r w:rsidRPr="00BB5AA6">
        <w:rPr>
          <w:rFonts w:hint="eastAsia"/>
        </w:rPr>
        <w:t>直線</w:t>
      </w:r>
      <w:r>
        <w:rPr>
          <w:rFonts w:hint="eastAsia"/>
        </w:rPr>
        <w:t>が三番目の一つの</w:t>
      </w:r>
      <w:r w:rsidRPr="00BB5AA6">
        <w:rPr>
          <w:rFonts w:hint="eastAsia"/>
        </w:rPr>
        <w:t>直線と交わるとき、</w:t>
      </w:r>
      <w:r>
        <w:rPr>
          <w:rFonts w:hint="eastAsia"/>
        </w:rPr>
        <w:t>その三番目の直線から見て</w:t>
      </w:r>
      <w:r w:rsidRPr="00BB5AA6">
        <w:rPr>
          <w:rFonts w:hint="eastAsia"/>
        </w:rPr>
        <w:t>同じ側の内角の和が</w:t>
      </w:r>
      <w:r w:rsidRPr="00BB5AA6">
        <w:rPr>
          <w:rFonts w:hint="eastAsia"/>
        </w:rPr>
        <w:t>2</w:t>
      </w:r>
      <w:r w:rsidRPr="00BB5AA6">
        <w:rPr>
          <w:rFonts w:hint="eastAsia"/>
        </w:rPr>
        <w:t>直角より小さい場合、その</w:t>
      </w:r>
      <w:r>
        <w:rPr>
          <w:rFonts w:hint="eastAsia"/>
        </w:rPr>
        <w:t>二つの</w:t>
      </w:r>
      <w:r w:rsidRPr="00BB5AA6">
        <w:rPr>
          <w:rFonts w:hint="eastAsia"/>
        </w:rPr>
        <w:t>直線が限りなく延長されたとき、その</w:t>
      </w:r>
      <w:r>
        <w:rPr>
          <w:rFonts w:hint="eastAsia"/>
        </w:rPr>
        <w:t>二つの</w:t>
      </w:r>
      <w:r w:rsidRPr="00BB5AA6">
        <w:rPr>
          <w:rFonts w:hint="eastAsia"/>
        </w:rPr>
        <w:t>直線</w:t>
      </w:r>
      <w:r>
        <w:rPr>
          <w:rFonts w:hint="eastAsia"/>
        </w:rPr>
        <w:t>は、三番目の直線から見て</w:t>
      </w:r>
      <w:r w:rsidRPr="00BB5AA6">
        <w:rPr>
          <w:rFonts w:hint="eastAsia"/>
        </w:rPr>
        <w:t>内角の和が</w:t>
      </w:r>
      <w:r w:rsidRPr="00BB5AA6">
        <w:rPr>
          <w:rFonts w:hint="eastAsia"/>
        </w:rPr>
        <w:t>2</w:t>
      </w:r>
      <w:r w:rsidRPr="00BB5AA6">
        <w:rPr>
          <w:rFonts w:hint="eastAsia"/>
        </w:rPr>
        <w:t>直角より小さい側で</w:t>
      </w:r>
      <w:r>
        <w:rPr>
          <w:rFonts w:hint="eastAsia"/>
        </w:rPr>
        <w:t>、必ず</w:t>
      </w:r>
      <w:r w:rsidRPr="00BB5AA6">
        <w:rPr>
          <w:rFonts w:hint="eastAsia"/>
        </w:rPr>
        <w:t>交わる。</w:t>
      </w:r>
    </w:p>
    <w:p w:rsidR="005B120B" w:rsidRDefault="005B120B" w:rsidP="005B120B">
      <w:pPr>
        <w:pStyle w:val="a4"/>
        <w:ind w:leftChars="0" w:left="360"/>
      </w:pPr>
      <w:r>
        <w:rPr>
          <w:rFonts w:hint="eastAsia"/>
        </w:rPr>
        <w:t>（平行線の公理、とも呼ばれる）</w:t>
      </w:r>
    </w:p>
    <w:p w:rsidR="005B120B" w:rsidRDefault="005B120B" w:rsidP="005B120B">
      <w:pPr>
        <w:pStyle w:val="a4"/>
        <w:ind w:leftChars="0" w:left="360"/>
      </w:pPr>
    </w:p>
    <w:p w:rsidR="005B120B" w:rsidRPr="00677E6D" w:rsidRDefault="005B120B" w:rsidP="005B120B">
      <w:pPr>
        <w:ind w:firstLineChars="100" w:firstLine="211"/>
        <w:rPr>
          <w:b/>
        </w:rPr>
      </w:pPr>
      <w:r w:rsidRPr="00677E6D">
        <w:rPr>
          <w:rFonts w:hint="eastAsia"/>
          <w:b/>
        </w:rPr>
        <w:t>ペアノの公理系（</w:t>
      </w:r>
      <w:proofErr w:type="spellStart"/>
      <w:r w:rsidRPr="00677E6D">
        <w:rPr>
          <w:b/>
        </w:rPr>
        <w:t>Peano</w:t>
      </w:r>
      <w:proofErr w:type="spellEnd"/>
      <w:r w:rsidRPr="00677E6D">
        <w:rPr>
          <w:b/>
        </w:rPr>
        <w:t xml:space="preserve"> axioms</w:t>
      </w:r>
      <w:r w:rsidRPr="00677E6D">
        <w:rPr>
          <w:rFonts w:hint="eastAsia"/>
          <w:b/>
        </w:rPr>
        <w:t>、数学における自然数論の公理系）</w:t>
      </w:r>
      <w:r>
        <w:fldChar w:fldCharType="begin"/>
      </w:r>
      <w:r>
        <w:instrText xml:space="preserve"> HYPERLINK "https://ja.wikipedia.org/wiki/%E3%83%9A%E3%82%A2%E3%83%8E%E3%81%AE%E5%85%AC%E7%90%86" </w:instrText>
      </w:r>
      <w:r>
        <w:fldChar w:fldCharType="separate"/>
      </w:r>
      <w:r w:rsidRPr="00677E6D">
        <w:rPr>
          <w:rStyle w:val="a3"/>
          <w:rFonts w:hint="eastAsia"/>
        </w:rPr>
        <w:t>Wikipedia</w:t>
      </w:r>
      <w:r>
        <w:rPr>
          <w:rStyle w:val="a3"/>
        </w:rPr>
        <w:fldChar w:fldCharType="end"/>
      </w:r>
    </w:p>
    <w:p w:rsidR="005B120B" w:rsidRPr="00677E6D" w:rsidRDefault="005B120B" w:rsidP="005B120B">
      <w:pPr>
        <w:numPr>
          <w:ilvl w:val="0"/>
          <w:numId w:val="3"/>
        </w:numPr>
        <w:tabs>
          <w:tab w:val="clear" w:pos="720"/>
        </w:tabs>
        <w:ind w:left="284" w:hanging="283"/>
      </w:pPr>
      <w:r>
        <w:rPr>
          <w:rFonts w:hint="eastAsia"/>
        </w:rPr>
        <w:t xml:space="preserve">　</w:t>
      </w:r>
      <w:r w:rsidRPr="00677E6D">
        <w:rPr>
          <w:rFonts w:hint="eastAsia"/>
        </w:rPr>
        <w:t>自然数</w:t>
      </w:r>
      <w:r w:rsidRPr="00677E6D">
        <w:rPr>
          <w:rFonts w:hint="eastAsia"/>
        </w:rPr>
        <w:t>0</w:t>
      </w:r>
      <w:r>
        <w:rPr>
          <w:rFonts w:hint="eastAsia"/>
        </w:rPr>
        <w:t>（ゼロ）</w:t>
      </w:r>
      <w:r w:rsidRPr="00677E6D">
        <w:rPr>
          <w:rFonts w:hint="eastAsia"/>
        </w:rPr>
        <w:t>が存在する。</w:t>
      </w:r>
    </w:p>
    <w:p w:rsidR="005B120B" w:rsidRDefault="005B120B" w:rsidP="005B120B">
      <w:pPr>
        <w:numPr>
          <w:ilvl w:val="0"/>
          <w:numId w:val="3"/>
        </w:numPr>
        <w:tabs>
          <w:tab w:val="clear" w:pos="720"/>
        </w:tabs>
        <w:ind w:left="284" w:hanging="283"/>
      </w:pPr>
      <w:r>
        <w:rPr>
          <w:rFonts w:hint="eastAsia"/>
        </w:rPr>
        <w:t xml:space="preserve">　</w:t>
      </w:r>
      <w:r w:rsidRPr="00677E6D">
        <w:rPr>
          <w:rFonts w:hint="eastAsia"/>
        </w:rPr>
        <w:t>任意の自然数</w:t>
      </w:r>
      <w:r w:rsidRPr="00677E6D">
        <w:rPr>
          <w:rFonts w:hint="eastAsia"/>
          <w:i/>
          <w:iCs/>
        </w:rPr>
        <w:t>a</w:t>
      </w:r>
      <w:r w:rsidRPr="00677E6D">
        <w:rPr>
          <w:rFonts w:hint="eastAsia"/>
        </w:rPr>
        <w:t>にはその</w:t>
      </w:r>
      <w:r w:rsidRPr="00677E6D">
        <w:rPr>
          <w:rFonts w:hint="eastAsia"/>
          <w:b/>
          <w:bCs/>
        </w:rPr>
        <w:t>後者</w:t>
      </w:r>
      <w:r w:rsidRPr="00677E6D">
        <w:rPr>
          <w:rFonts w:hint="eastAsia"/>
        </w:rPr>
        <w:t>(</w:t>
      </w:r>
      <w:r w:rsidRPr="00677E6D">
        <w:rPr>
          <w:rFonts w:hint="eastAsia"/>
          <w:i/>
          <w:iCs/>
        </w:rPr>
        <w:t>successor</w:t>
      </w:r>
      <w:r w:rsidRPr="00677E6D">
        <w:rPr>
          <w:rFonts w:hint="eastAsia"/>
        </w:rPr>
        <w:t>)</w:t>
      </w:r>
      <w:r w:rsidRPr="00677E6D">
        <w:rPr>
          <w:rFonts w:hint="eastAsia"/>
        </w:rPr>
        <w:t>、</w:t>
      </w:r>
      <w:proofErr w:type="spellStart"/>
      <w:r w:rsidRPr="00677E6D">
        <w:rPr>
          <w:rFonts w:hint="eastAsia"/>
        </w:rPr>
        <w:t>suc</w:t>
      </w:r>
      <w:proofErr w:type="spellEnd"/>
      <w:r w:rsidRPr="00677E6D">
        <w:rPr>
          <w:rFonts w:hint="eastAsia"/>
        </w:rPr>
        <w:t>(</w:t>
      </w:r>
      <w:r w:rsidRPr="00677E6D">
        <w:rPr>
          <w:rFonts w:hint="eastAsia"/>
          <w:i/>
          <w:iCs/>
        </w:rPr>
        <w:t>a</w:t>
      </w:r>
      <w:r>
        <w:rPr>
          <w:rFonts w:hint="eastAsia"/>
        </w:rPr>
        <w:t>)</w:t>
      </w:r>
      <w:r w:rsidRPr="00677E6D">
        <w:rPr>
          <w:rFonts w:hint="eastAsia"/>
        </w:rPr>
        <w:t>が存在する</w:t>
      </w:r>
      <w:r>
        <w:rPr>
          <w:rFonts w:hint="eastAsia"/>
        </w:rPr>
        <w:t>。</w:t>
      </w:r>
    </w:p>
    <w:p w:rsidR="005B120B" w:rsidRPr="00677E6D" w:rsidRDefault="005B120B" w:rsidP="005B120B">
      <w:pPr>
        <w:ind w:left="284"/>
      </w:pPr>
      <w:r w:rsidRPr="00677E6D">
        <w:rPr>
          <w:rFonts w:hint="eastAsia"/>
        </w:rPr>
        <w:t>（</w:t>
      </w:r>
      <w:proofErr w:type="spellStart"/>
      <w:r w:rsidRPr="00677E6D">
        <w:rPr>
          <w:rFonts w:hint="eastAsia"/>
        </w:rPr>
        <w:t>suc</w:t>
      </w:r>
      <w:proofErr w:type="spellEnd"/>
      <w:r w:rsidRPr="00677E6D">
        <w:rPr>
          <w:rFonts w:hint="eastAsia"/>
        </w:rPr>
        <w:t>(</w:t>
      </w:r>
      <w:r w:rsidRPr="00677E6D">
        <w:rPr>
          <w:rFonts w:hint="eastAsia"/>
          <w:i/>
          <w:iCs/>
        </w:rPr>
        <w:t>a</w:t>
      </w:r>
      <w:r w:rsidRPr="00677E6D">
        <w:rPr>
          <w:rFonts w:hint="eastAsia"/>
        </w:rPr>
        <w:t xml:space="preserve">) </w:t>
      </w:r>
      <w:r w:rsidRPr="00677E6D">
        <w:rPr>
          <w:rFonts w:hint="eastAsia"/>
        </w:rPr>
        <w:t>は</w:t>
      </w:r>
      <w:r w:rsidRPr="00677E6D">
        <w:rPr>
          <w:rFonts w:hint="eastAsia"/>
        </w:rPr>
        <w:t xml:space="preserve"> </w:t>
      </w:r>
      <w:r w:rsidRPr="00677E6D">
        <w:rPr>
          <w:rFonts w:hint="eastAsia"/>
          <w:i/>
          <w:iCs/>
        </w:rPr>
        <w:t>a</w:t>
      </w:r>
      <w:r w:rsidRPr="00677E6D">
        <w:rPr>
          <w:rFonts w:hint="eastAsia"/>
        </w:rPr>
        <w:t xml:space="preserve"> + </w:t>
      </w:r>
      <w:r w:rsidRPr="00677E6D">
        <w:rPr>
          <w:rFonts w:hint="eastAsia"/>
          <w:i/>
          <w:iCs/>
        </w:rPr>
        <w:t>1</w:t>
      </w:r>
      <w:r w:rsidRPr="00677E6D">
        <w:rPr>
          <w:rFonts w:hint="eastAsia"/>
        </w:rPr>
        <w:t xml:space="preserve"> </w:t>
      </w:r>
      <w:r w:rsidRPr="00677E6D">
        <w:rPr>
          <w:rFonts w:hint="eastAsia"/>
        </w:rPr>
        <w:t>の</w:t>
      </w:r>
      <w:r w:rsidRPr="00677E6D">
        <w:rPr>
          <w:rFonts w:hint="eastAsia"/>
        </w:rPr>
        <w:t>"</w:t>
      </w:r>
      <w:r w:rsidRPr="00677E6D">
        <w:rPr>
          <w:rFonts w:hint="eastAsia"/>
        </w:rPr>
        <w:t>意味</w:t>
      </w:r>
      <w:r w:rsidRPr="00677E6D">
        <w:rPr>
          <w:rFonts w:hint="eastAsia"/>
        </w:rPr>
        <w:t>"</w:t>
      </w:r>
      <w:r w:rsidRPr="00677E6D">
        <w:rPr>
          <w:rFonts w:hint="eastAsia"/>
        </w:rPr>
        <w:t>）。</w:t>
      </w:r>
    </w:p>
    <w:p w:rsidR="005B120B" w:rsidRPr="00677E6D" w:rsidRDefault="005B120B" w:rsidP="005B120B">
      <w:pPr>
        <w:numPr>
          <w:ilvl w:val="0"/>
          <w:numId w:val="3"/>
        </w:numPr>
        <w:tabs>
          <w:tab w:val="clear" w:pos="720"/>
        </w:tabs>
        <w:ind w:left="284" w:hanging="283"/>
      </w:pPr>
      <w:r>
        <w:rPr>
          <w:rFonts w:hint="eastAsia"/>
        </w:rPr>
        <w:t xml:space="preserve">　</w:t>
      </w:r>
      <w:r w:rsidRPr="00677E6D">
        <w:rPr>
          <w:rFonts w:hint="eastAsia"/>
        </w:rPr>
        <w:t>0</w:t>
      </w:r>
      <w:r w:rsidRPr="00677E6D">
        <w:rPr>
          <w:rFonts w:hint="eastAsia"/>
        </w:rPr>
        <w:t>はいかなる自然数の後者でもない</w:t>
      </w:r>
      <w:r>
        <w:rPr>
          <w:rFonts w:hint="eastAsia"/>
        </w:rPr>
        <w:t>。</w:t>
      </w:r>
      <w:r w:rsidRPr="00677E6D">
        <w:rPr>
          <w:rFonts w:hint="eastAsia"/>
        </w:rPr>
        <w:t>（</w:t>
      </w:r>
      <w:r>
        <w:rPr>
          <w:rFonts w:hint="eastAsia"/>
        </w:rPr>
        <w:t>0</w:t>
      </w:r>
      <w:r w:rsidRPr="00677E6D">
        <w:rPr>
          <w:rFonts w:hint="eastAsia"/>
        </w:rPr>
        <w:t>より前の自然数は存在しない）。</w:t>
      </w:r>
    </w:p>
    <w:p w:rsidR="005B120B" w:rsidRPr="00677E6D" w:rsidRDefault="005B120B" w:rsidP="005B120B">
      <w:pPr>
        <w:numPr>
          <w:ilvl w:val="0"/>
          <w:numId w:val="3"/>
        </w:numPr>
        <w:tabs>
          <w:tab w:val="clear" w:pos="720"/>
        </w:tabs>
        <w:ind w:left="284" w:hanging="283"/>
      </w:pPr>
      <w:r>
        <w:rPr>
          <w:rFonts w:hint="eastAsia"/>
        </w:rPr>
        <w:t xml:space="preserve">　</w:t>
      </w:r>
      <w:r w:rsidRPr="00677E6D">
        <w:rPr>
          <w:rFonts w:hint="eastAsia"/>
        </w:rPr>
        <w:t>異なる自然数は異なる後者を持つ：</w:t>
      </w:r>
      <w:r w:rsidRPr="00677E6D">
        <w:rPr>
          <w:rFonts w:hint="eastAsia"/>
          <w:i/>
          <w:iCs/>
        </w:rPr>
        <w:t>a</w:t>
      </w:r>
      <w:r w:rsidRPr="00677E6D">
        <w:rPr>
          <w:rFonts w:hint="eastAsia"/>
        </w:rPr>
        <w:t xml:space="preserve"> </w:t>
      </w:r>
      <w:r w:rsidRPr="00677E6D">
        <w:rPr>
          <w:rFonts w:hint="eastAsia"/>
        </w:rPr>
        <w:t>≠</w:t>
      </w:r>
      <w:r w:rsidRPr="00677E6D">
        <w:rPr>
          <w:rFonts w:hint="eastAsia"/>
        </w:rPr>
        <w:t xml:space="preserve"> </w:t>
      </w:r>
      <w:r w:rsidRPr="00677E6D">
        <w:rPr>
          <w:rFonts w:hint="eastAsia"/>
          <w:i/>
          <w:iCs/>
        </w:rPr>
        <w:t>b</w:t>
      </w:r>
      <w:r w:rsidRPr="00677E6D">
        <w:rPr>
          <w:rFonts w:hint="eastAsia"/>
        </w:rPr>
        <w:t xml:space="preserve"> </w:t>
      </w:r>
      <w:r w:rsidRPr="00677E6D">
        <w:rPr>
          <w:rFonts w:hint="eastAsia"/>
        </w:rPr>
        <w:t>のとき</w:t>
      </w:r>
      <w:proofErr w:type="spellStart"/>
      <w:r w:rsidRPr="00677E6D">
        <w:rPr>
          <w:rFonts w:hint="eastAsia"/>
        </w:rPr>
        <w:t>suc</w:t>
      </w:r>
      <w:proofErr w:type="spellEnd"/>
      <w:r w:rsidRPr="00677E6D">
        <w:rPr>
          <w:rFonts w:hint="eastAsia"/>
        </w:rPr>
        <w:t>(</w:t>
      </w:r>
      <w:r w:rsidRPr="00677E6D">
        <w:rPr>
          <w:rFonts w:hint="eastAsia"/>
          <w:i/>
          <w:iCs/>
        </w:rPr>
        <w:t>a</w:t>
      </w:r>
      <w:r w:rsidRPr="00677E6D">
        <w:rPr>
          <w:rFonts w:hint="eastAsia"/>
        </w:rPr>
        <w:t xml:space="preserve">) </w:t>
      </w:r>
      <w:r w:rsidRPr="00677E6D">
        <w:rPr>
          <w:rFonts w:hint="eastAsia"/>
        </w:rPr>
        <w:t>≠</w:t>
      </w:r>
      <w:r w:rsidRPr="00677E6D">
        <w:rPr>
          <w:rFonts w:hint="eastAsia"/>
        </w:rPr>
        <w:t xml:space="preserve"> </w:t>
      </w:r>
      <w:proofErr w:type="spellStart"/>
      <w:r w:rsidRPr="00677E6D">
        <w:rPr>
          <w:rFonts w:hint="eastAsia"/>
        </w:rPr>
        <w:t>suc</w:t>
      </w:r>
      <w:proofErr w:type="spellEnd"/>
      <w:r w:rsidRPr="00677E6D">
        <w:rPr>
          <w:rFonts w:hint="eastAsia"/>
        </w:rPr>
        <w:t>(</w:t>
      </w:r>
      <w:r w:rsidRPr="00677E6D">
        <w:rPr>
          <w:rFonts w:hint="eastAsia"/>
          <w:i/>
          <w:iCs/>
        </w:rPr>
        <w:t>b</w:t>
      </w:r>
      <w:r w:rsidRPr="00677E6D">
        <w:rPr>
          <w:rFonts w:hint="eastAsia"/>
        </w:rPr>
        <w:t>)</w:t>
      </w:r>
      <w:r w:rsidRPr="00677E6D">
        <w:rPr>
          <w:rFonts w:hint="eastAsia"/>
        </w:rPr>
        <w:t>となる。</w:t>
      </w:r>
    </w:p>
    <w:p w:rsidR="005B120B" w:rsidRPr="00677E6D" w:rsidRDefault="005B120B" w:rsidP="005B120B">
      <w:pPr>
        <w:numPr>
          <w:ilvl w:val="0"/>
          <w:numId w:val="3"/>
        </w:numPr>
        <w:tabs>
          <w:tab w:val="clear" w:pos="720"/>
        </w:tabs>
        <w:ind w:left="426" w:hanging="426"/>
      </w:pPr>
      <w:r>
        <w:t xml:space="preserve"> </w:t>
      </w:r>
      <w:r w:rsidRPr="00677E6D">
        <w:rPr>
          <w:rFonts w:hint="eastAsia"/>
        </w:rPr>
        <w:t>0</w:t>
      </w:r>
      <w:r w:rsidRPr="00677E6D">
        <w:rPr>
          <w:rFonts w:hint="eastAsia"/>
        </w:rPr>
        <w:t>がある性質を満たし、</w:t>
      </w:r>
      <w:r w:rsidRPr="00677E6D">
        <w:rPr>
          <w:rFonts w:hint="eastAsia"/>
          <w:i/>
          <w:iCs/>
        </w:rPr>
        <w:t>a</w:t>
      </w:r>
      <w:r w:rsidRPr="00677E6D">
        <w:rPr>
          <w:rFonts w:hint="eastAsia"/>
        </w:rPr>
        <w:t>がある性質を満た</w:t>
      </w:r>
      <w:r>
        <w:rPr>
          <w:rFonts w:hint="eastAsia"/>
        </w:rPr>
        <w:t>し</w:t>
      </w:r>
      <w:r w:rsidRPr="00677E6D">
        <w:rPr>
          <w:rFonts w:hint="eastAsia"/>
        </w:rPr>
        <w:t>その後者</w:t>
      </w:r>
      <w:proofErr w:type="spellStart"/>
      <w:r w:rsidRPr="00677E6D">
        <w:rPr>
          <w:rFonts w:hint="eastAsia"/>
        </w:rPr>
        <w:t>suc</w:t>
      </w:r>
      <w:proofErr w:type="spellEnd"/>
      <w:r w:rsidRPr="00677E6D">
        <w:rPr>
          <w:rFonts w:hint="eastAsia"/>
        </w:rPr>
        <w:t>(</w:t>
      </w:r>
      <w:r w:rsidRPr="00677E6D">
        <w:rPr>
          <w:rFonts w:hint="eastAsia"/>
          <w:i/>
          <w:iCs/>
        </w:rPr>
        <w:t>a</w:t>
      </w:r>
      <w:r>
        <w:rPr>
          <w:rFonts w:hint="eastAsia"/>
        </w:rPr>
        <w:t>)</w:t>
      </w:r>
      <w:r w:rsidRPr="00677E6D">
        <w:rPr>
          <w:rFonts w:hint="eastAsia"/>
        </w:rPr>
        <w:t>もその性質を満たすとき、すべての自然数はその性質を満たす。</w:t>
      </w:r>
    </w:p>
    <w:p w:rsidR="005B120B" w:rsidRDefault="005B120B" w:rsidP="005B120B"/>
    <w:p w:rsidR="005B120B" w:rsidRPr="000F74B3" w:rsidRDefault="005B120B" w:rsidP="005B120B">
      <w:pPr>
        <w:ind w:firstLineChars="100" w:firstLine="211"/>
        <w:rPr>
          <w:b/>
        </w:rPr>
      </w:pPr>
      <w:r>
        <w:rPr>
          <w:rFonts w:hint="eastAsia"/>
          <w:b/>
        </w:rPr>
        <w:t xml:space="preserve">どうです？　</w:t>
      </w:r>
      <w:r w:rsidRPr="00E920C4">
        <w:rPr>
          <w:rFonts w:hint="eastAsia"/>
        </w:rPr>
        <w:t>ここまでは恐らく読者が誰であっても「真と認める」だろう。</w:t>
      </w:r>
      <w:r>
        <w:rPr>
          <w:rFonts w:hint="eastAsia"/>
        </w:rPr>
        <w:t>客観的に証明済みだと</w:t>
      </w:r>
      <w:r w:rsidR="000F781E">
        <w:rPr>
          <w:rFonts w:hint="eastAsia"/>
        </w:rPr>
        <w:t>錯覚</w:t>
      </w:r>
      <w:r>
        <w:rPr>
          <w:rFonts w:hint="eastAsia"/>
        </w:rPr>
        <w:t>するほどに</w:t>
      </w:r>
      <w:r w:rsidRPr="00E920C4">
        <w:rPr>
          <w:rFonts w:hint="eastAsia"/>
        </w:rPr>
        <w:t>「真と認める」だろう。しかし次についてはどうだろうか？</w:t>
      </w:r>
    </w:p>
    <w:p w:rsidR="005B120B" w:rsidRDefault="005B120B" w:rsidP="005B120B"/>
    <w:p w:rsidR="005B120B" w:rsidRDefault="005B120B" w:rsidP="005B120B">
      <w:pPr>
        <w:ind w:firstLineChars="100" w:firstLine="211"/>
      </w:pPr>
      <w:r w:rsidRPr="00D273F4">
        <w:rPr>
          <w:rFonts w:hint="eastAsia"/>
          <w:b/>
        </w:rPr>
        <w:t>IIT 3.0</w:t>
      </w:r>
      <w:r>
        <w:rPr>
          <w:rFonts w:hint="eastAsia"/>
          <w:b/>
        </w:rPr>
        <w:t>（</w:t>
      </w:r>
      <w:r w:rsidRPr="00D273F4">
        <w:rPr>
          <w:rFonts w:hint="eastAsia"/>
          <w:b/>
        </w:rPr>
        <w:t>consciousness</w:t>
      </w:r>
      <w:r w:rsidRPr="00D273F4">
        <w:rPr>
          <w:rFonts w:hint="eastAsia"/>
          <w:b/>
        </w:rPr>
        <w:t>（意識）の情報統合理論</w:t>
      </w:r>
      <w:r>
        <w:rPr>
          <w:rFonts w:hint="eastAsia"/>
          <w:b/>
        </w:rPr>
        <w:t>3.0</w:t>
      </w:r>
      <w:r>
        <w:rPr>
          <w:rFonts w:hint="eastAsia"/>
          <w:b/>
        </w:rPr>
        <w:t>）</w:t>
      </w:r>
      <w:r w:rsidRPr="00D273F4">
        <w:rPr>
          <w:rFonts w:hint="eastAsia"/>
          <w:b/>
        </w:rPr>
        <w:t>の公理系</w:t>
      </w:r>
      <w:r>
        <w:rPr>
          <w:rFonts w:hint="eastAsia"/>
          <w:b/>
        </w:rPr>
        <w:t>候補</w:t>
      </w:r>
      <w:r>
        <w:rPr>
          <w:rFonts w:hint="eastAsia"/>
        </w:rPr>
        <w:t>（出典：</w:t>
      </w:r>
      <w:r>
        <w:fldChar w:fldCharType="begin"/>
      </w:r>
      <w:r>
        <w:instrText xml:space="preserve"> HYPERLINK "http://pooneil.sakura.ne.jp/archives/permalink/001595.php" </w:instrText>
      </w:r>
      <w:r>
        <w:fldChar w:fldCharType="separate"/>
      </w:r>
      <w:r w:rsidRPr="00D273F4">
        <w:rPr>
          <w:rStyle w:val="a3"/>
          <w:rFonts w:hint="eastAsia"/>
        </w:rPr>
        <w:t>これ</w:t>
      </w:r>
      <w:r>
        <w:rPr>
          <w:rStyle w:val="a3"/>
        </w:rPr>
        <w:fldChar w:fldCharType="end"/>
      </w:r>
      <w:r>
        <w:rPr>
          <w:rFonts w:hint="eastAsia"/>
        </w:rPr>
        <w:t>）</w:t>
      </w:r>
    </w:p>
    <w:p w:rsidR="005B120B" w:rsidRPr="00D273F4" w:rsidRDefault="005B120B" w:rsidP="005B120B">
      <w:pPr>
        <w:numPr>
          <w:ilvl w:val="0"/>
          <w:numId w:val="4"/>
        </w:numPr>
        <w:tabs>
          <w:tab w:val="clear" w:pos="720"/>
        </w:tabs>
        <w:ind w:left="426" w:hanging="426"/>
      </w:pPr>
      <w:proofErr w:type="spellStart"/>
      <w:r w:rsidRPr="00D273F4">
        <w:rPr>
          <w:rFonts w:hint="eastAsia"/>
        </w:rPr>
        <w:t>Exisntence</w:t>
      </w:r>
      <w:proofErr w:type="spellEnd"/>
      <w:r w:rsidRPr="00D273F4">
        <w:rPr>
          <w:rFonts w:hint="eastAsia"/>
        </w:rPr>
        <w:t xml:space="preserve">: </w:t>
      </w:r>
      <w:r w:rsidRPr="00D273F4">
        <w:rPr>
          <w:rFonts w:hint="eastAsia"/>
        </w:rPr>
        <w:t>意識は存在する</w:t>
      </w:r>
    </w:p>
    <w:p w:rsidR="005B120B" w:rsidRPr="00D273F4" w:rsidRDefault="005B120B" w:rsidP="005B120B">
      <w:pPr>
        <w:numPr>
          <w:ilvl w:val="0"/>
          <w:numId w:val="4"/>
        </w:numPr>
        <w:tabs>
          <w:tab w:val="clear" w:pos="720"/>
        </w:tabs>
        <w:ind w:left="426" w:hanging="426"/>
      </w:pPr>
      <w:r w:rsidRPr="00D273F4">
        <w:rPr>
          <w:rFonts w:hint="eastAsia"/>
        </w:rPr>
        <w:t xml:space="preserve">Information: </w:t>
      </w:r>
      <w:r w:rsidRPr="00D273F4">
        <w:rPr>
          <w:rFonts w:hint="eastAsia"/>
        </w:rPr>
        <w:t>意識は</w:t>
      </w:r>
      <w:r w:rsidRPr="00D273F4">
        <w:rPr>
          <w:rFonts w:hint="eastAsia"/>
        </w:rPr>
        <w:t>informative</w:t>
      </w:r>
      <w:r w:rsidRPr="00D273F4">
        <w:rPr>
          <w:rFonts w:hint="eastAsia"/>
        </w:rPr>
        <w:t>である</w:t>
      </w:r>
      <w:r w:rsidRPr="00D273F4">
        <w:rPr>
          <w:rFonts w:hint="eastAsia"/>
        </w:rPr>
        <w:t xml:space="preserve"> (</w:t>
      </w:r>
      <w:r w:rsidRPr="00D273F4">
        <w:rPr>
          <w:rFonts w:hint="eastAsia"/>
        </w:rPr>
        <w:t>ある意識経験が</w:t>
      </w:r>
      <w:r w:rsidRPr="00D273F4">
        <w:rPr>
          <w:rFonts w:hint="eastAsia"/>
        </w:rPr>
        <w:t>A</w:t>
      </w:r>
      <w:r w:rsidRPr="00D273F4">
        <w:rPr>
          <w:rFonts w:hint="eastAsia"/>
        </w:rPr>
        <w:t>ではなくて</w:t>
      </w:r>
      <w:r w:rsidRPr="00D273F4">
        <w:rPr>
          <w:rFonts w:hint="eastAsia"/>
        </w:rPr>
        <w:t>B</w:t>
      </w:r>
      <w:r w:rsidRPr="00D273F4">
        <w:rPr>
          <w:rFonts w:hint="eastAsia"/>
        </w:rPr>
        <w:t>であるというような意味において</w:t>
      </w:r>
      <w:r w:rsidRPr="00D273F4">
        <w:rPr>
          <w:rFonts w:hint="eastAsia"/>
        </w:rPr>
        <w:t>)</w:t>
      </w:r>
    </w:p>
    <w:p w:rsidR="005B120B" w:rsidRPr="00D273F4" w:rsidRDefault="005B120B" w:rsidP="005B120B">
      <w:pPr>
        <w:numPr>
          <w:ilvl w:val="0"/>
          <w:numId w:val="4"/>
        </w:numPr>
        <w:tabs>
          <w:tab w:val="clear" w:pos="720"/>
        </w:tabs>
        <w:ind w:left="426" w:hanging="426"/>
      </w:pPr>
      <w:r w:rsidRPr="00D273F4">
        <w:rPr>
          <w:rFonts w:hint="eastAsia"/>
        </w:rPr>
        <w:t xml:space="preserve">Integration: </w:t>
      </w:r>
      <w:r w:rsidRPr="00D273F4">
        <w:rPr>
          <w:rFonts w:hint="eastAsia"/>
        </w:rPr>
        <w:t>意識は</w:t>
      </w:r>
      <w:r w:rsidRPr="00D273F4">
        <w:rPr>
          <w:rFonts w:hint="eastAsia"/>
        </w:rPr>
        <w:t>integrate</w:t>
      </w:r>
      <w:r w:rsidRPr="00D273F4">
        <w:rPr>
          <w:rFonts w:hint="eastAsia"/>
        </w:rPr>
        <w:t>されている</w:t>
      </w:r>
      <w:r w:rsidRPr="00D273F4">
        <w:rPr>
          <w:rFonts w:hint="eastAsia"/>
        </w:rPr>
        <w:t xml:space="preserve"> (</w:t>
      </w:r>
      <w:r w:rsidRPr="00D273F4">
        <w:rPr>
          <w:rFonts w:hint="eastAsia"/>
        </w:rPr>
        <w:t>意識の中に</w:t>
      </w:r>
      <w:r w:rsidRPr="00D273F4">
        <w:rPr>
          <w:rFonts w:hint="eastAsia"/>
        </w:rPr>
        <w:t>content</w:t>
      </w:r>
      <w:r w:rsidRPr="00D273F4">
        <w:rPr>
          <w:rFonts w:hint="eastAsia"/>
        </w:rPr>
        <w:t>がいくつあっても、それは単一の経験として経験される</w:t>
      </w:r>
      <w:r w:rsidRPr="00D273F4">
        <w:rPr>
          <w:rFonts w:hint="eastAsia"/>
        </w:rPr>
        <w:t>)</w:t>
      </w:r>
    </w:p>
    <w:p w:rsidR="005B120B" w:rsidRPr="00D273F4" w:rsidRDefault="005B120B" w:rsidP="005B120B">
      <w:pPr>
        <w:numPr>
          <w:ilvl w:val="0"/>
          <w:numId w:val="4"/>
        </w:numPr>
        <w:tabs>
          <w:tab w:val="clear" w:pos="720"/>
        </w:tabs>
        <w:ind w:left="426" w:hanging="426"/>
      </w:pPr>
      <w:r w:rsidRPr="00D273F4">
        <w:rPr>
          <w:rFonts w:hint="eastAsia"/>
        </w:rPr>
        <w:t xml:space="preserve">Exclusion: </w:t>
      </w:r>
      <w:r w:rsidRPr="00D273F4">
        <w:rPr>
          <w:rFonts w:hint="eastAsia"/>
        </w:rPr>
        <w:t>意識は排他的である</w:t>
      </w:r>
      <w:r w:rsidRPr="00D273F4">
        <w:rPr>
          <w:rFonts w:hint="eastAsia"/>
        </w:rPr>
        <w:t xml:space="preserve"> (</w:t>
      </w:r>
      <w:r w:rsidRPr="00D273F4">
        <w:rPr>
          <w:rFonts w:hint="eastAsia"/>
        </w:rPr>
        <w:t>たとえば、我々の経験は色付きの意識経験と色のない意識経験の両方が成立可能だが、色付きの意識経験があるかぎり、色のない意識経験を同時に持つことはない</w:t>
      </w:r>
      <w:r w:rsidRPr="00D273F4">
        <w:rPr>
          <w:rFonts w:hint="eastAsia"/>
        </w:rPr>
        <w:t>)</w:t>
      </w:r>
    </w:p>
    <w:p w:rsidR="005B120B" w:rsidRPr="00D273F4" w:rsidRDefault="005B120B" w:rsidP="005B120B">
      <w:pPr>
        <w:numPr>
          <w:ilvl w:val="0"/>
          <w:numId w:val="4"/>
        </w:numPr>
        <w:tabs>
          <w:tab w:val="clear" w:pos="720"/>
        </w:tabs>
        <w:ind w:left="426" w:hanging="426"/>
      </w:pPr>
      <w:r w:rsidRPr="00D273F4">
        <w:rPr>
          <w:rFonts w:hint="eastAsia"/>
        </w:rPr>
        <w:t xml:space="preserve">Compositionality: </w:t>
      </w:r>
      <w:r w:rsidRPr="00D273F4">
        <w:rPr>
          <w:rFonts w:hint="eastAsia"/>
        </w:rPr>
        <w:t>意識は構造化されている</w:t>
      </w:r>
      <w:r w:rsidRPr="00D273F4">
        <w:rPr>
          <w:rFonts w:hint="eastAsia"/>
        </w:rPr>
        <w:t xml:space="preserve"> (</w:t>
      </w:r>
      <w:r w:rsidRPr="00D273F4">
        <w:rPr>
          <w:rFonts w:hint="eastAsia"/>
        </w:rPr>
        <w:t>我々の経験には右と左、赤と緑といった要素とその組み合わせがある。ノイズ画像</w:t>
      </w:r>
      <w:r w:rsidRPr="00D273F4">
        <w:rPr>
          <w:rFonts w:hint="eastAsia"/>
        </w:rPr>
        <w:t>(</w:t>
      </w:r>
      <w:r w:rsidRPr="00D273F4">
        <w:rPr>
          <w:rFonts w:hint="eastAsia"/>
        </w:rPr>
        <w:t>砂嵐</w:t>
      </w:r>
      <w:r w:rsidRPr="00D273F4">
        <w:rPr>
          <w:rFonts w:hint="eastAsia"/>
        </w:rPr>
        <w:t>)1</w:t>
      </w:r>
      <w:r w:rsidRPr="00D273F4">
        <w:rPr>
          <w:rFonts w:hint="eastAsia"/>
        </w:rPr>
        <w:t>と</w:t>
      </w:r>
      <w:r w:rsidRPr="00D273F4">
        <w:rPr>
          <w:rFonts w:hint="eastAsia"/>
        </w:rPr>
        <w:t>2</w:t>
      </w:r>
      <w:r w:rsidRPr="00D273F4">
        <w:rPr>
          <w:rFonts w:hint="eastAsia"/>
        </w:rPr>
        <w:t>の区別は情報は持っているが、構造化されていない。</w:t>
      </w:r>
      <w:r w:rsidRPr="00D273F4">
        <w:rPr>
          <w:rFonts w:hint="eastAsia"/>
        </w:rPr>
        <w:t xml:space="preserve">) </w:t>
      </w:r>
    </w:p>
    <w:p w:rsidR="005B120B" w:rsidRDefault="005B120B" w:rsidP="005B120B"/>
    <w:p w:rsidR="005B120B" w:rsidRPr="00D273F4" w:rsidRDefault="005B120B" w:rsidP="005B120B">
      <w:pPr>
        <w:ind w:firstLineChars="100" w:firstLine="211"/>
      </w:pPr>
      <w:r w:rsidRPr="00D273F4">
        <w:rPr>
          <w:rFonts w:hint="eastAsia"/>
          <w:b/>
        </w:rPr>
        <w:lastRenderedPageBreak/>
        <w:t>映画「マトリクス」ではないが</w:t>
      </w:r>
      <w:r>
        <w:rPr>
          <w:rFonts w:hint="eastAsia"/>
        </w:rPr>
        <w:t>、我々が感じている「この世界」は一つの仮想的な</w:t>
      </w:r>
      <w:r>
        <w:rPr>
          <w:rFonts w:hint="eastAsia"/>
        </w:rPr>
        <w:t>cyber space</w:t>
      </w:r>
      <w:r>
        <w:rPr>
          <w:rFonts w:hint="eastAsia"/>
        </w:rPr>
        <w:t>であって、我々は現実には存在しないのかもしれない。この世界が一つの仮想的な</w:t>
      </w:r>
      <w:r>
        <w:rPr>
          <w:rFonts w:hint="eastAsia"/>
        </w:rPr>
        <w:t>cyber space</w:t>
      </w:r>
      <w:r>
        <w:rPr>
          <w:rFonts w:hint="eastAsia"/>
        </w:rPr>
        <w:t>なのか「現実」なのか、我々は確かめることは出来ない。そうだとすると上記の</w:t>
      </w:r>
      <w:r>
        <w:rPr>
          <w:rFonts w:hint="eastAsia"/>
        </w:rPr>
        <w:t xml:space="preserve">1. </w:t>
      </w:r>
      <w:proofErr w:type="spellStart"/>
      <w:r w:rsidRPr="00D273F4">
        <w:rPr>
          <w:rFonts w:hint="eastAsia"/>
        </w:rPr>
        <w:t>Exisntence</w:t>
      </w:r>
      <w:proofErr w:type="spellEnd"/>
      <w:r w:rsidRPr="00D273F4">
        <w:rPr>
          <w:rFonts w:hint="eastAsia"/>
        </w:rPr>
        <w:t xml:space="preserve">: </w:t>
      </w:r>
      <w:bookmarkStart w:id="3" w:name="OLE_LINK1"/>
      <w:r w:rsidRPr="00D273F4">
        <w:rPr>
          <w:rFonts w:hint="eastAsia"/>
        </w:rPr>
        <w:t>意識は存在する</w:t>
      </w:r>
      <w:bookmarkEnd w:id="3"/>
      <w:r>
        <w:rPr>
          <w:rFonts w:hint="eastAsia"/>
        </w:rPr>
        <w:t>、は「真」だと言い切れない。つまり「</w:t>
      </w:r>
      <w:r w:rsidRPr="00D273F4">
        <w:rPr>
          <w:rFonts w:hint="eastAsia"/>
        </w:rPr>
        <w:t>意識は存在する</w:t>
      </w:r>
      <w:r>
        <w:rPr>
          <w:rFonts w:hint="eastAsia"/>
        </w:rPr>
        <w:t>」という言明は「真」なのか「偽」なのか証明できない。確かに私達一人一人は自分の意識（自我、</w:t>
      </w:r>
      <w:r>
        <w:rPr>
          <w:rFonts w:hint="eastAsia"/>
        </w:rPr>
        <w:t>self-consciousness</w:t>
      </w:r>
      <w:r>
        <w:rPr>
          <w:rFonts w:hint="eastAsia"/>
        </w:rPr>
        <w:t>）がある、即ち「自分」が「いる」と思っている。皆が主観的にそう思っている。間主観がそういう見解を持っている。しかしそれを客観的に証明できない。</w:t>
      </w:r>
    </w:p>
    <w:p w:rsidR="005B120B" w:rsidRDefault="005B120B" w:rsidP="005B120B">
      <w:r>
        <w:rPr>
          <w:rFonts w:hint="eastAsia"/>
        </w:rPr>
        <w:t xml:space="preserve">　つまり「</w:t>
      </w:r>
      <w:r w:rsidRPr="00D273F4">
        <w:rPr>
          <w:rFonts w:hint="eastAsia"/>
        </w:rPr>
        <w:t>意識は存在する</w:t>
      </w:r>
      <w:r>
        <w:rPr>
          <w:rFonts w:hint="eastAsia"/>
        </w:rPr>
        <w:t>」は客観的「真」なのではなく、証明不可能だが誰もが主観的に真と認める「公理」ないし間主観的「基本命題」にしか成りようがない。</w:t>
      </w:r>
    </w:p>
    <w:p w:rsidR="005B120B" w:rsidRDefault="005B120B" w:rsidP="005B120B"/>
    <w:p w:rsidR="005B120B" w:rsidRDefault="005B120B" w:rsidP="005B120B">
      <w:r>
        <w:t xml:space="preserve">　</w:t>
      </w:r>
      <w:r w:rsidRPr="000501AD">
        <w:rPr>
          <w:b/>
        </w:rPr>
        <w:t>ということで</w:t>
      </w:r>
      <w:r w:rsidRPr="00BF5F32">
        <w:rPr>
          <w:b/>
        </w:rPr>
        <w:t>今回は、『</w:t>
      </w:r>
      <w:r w:rsidRPr="00BF5F32">
        <w:rPr>
          <w:rFonts w:hint="eastAsia"/>
          <w:b/>
        </w:rPr>
        <w:t>哲学も科学も、客観的に証明できないが人間の主観が真と認める何らかの「公理系」から演繹される点は同じ</w:t>
      </w:r>
      <w:r w:rsidRPr="00BF5F32">
        <w:rPr>
          <w:b/>
        </w:rPr>
        <w:t>』ということを述べた</w:t>
      </w:r>
      <w:r>
        <w:t>。</w:t>
      </w:r>
    </w:p>
    <w:p w:rsidR="005B120B" w:rsidRDefault="005B120B" w:rsidP="005B120B">
      <w:r>
        <w:t xml:space="preserve">　</w:t>
      </w:r>
    </w:p>
    <w:p w:rsidR="005B120B" w:rsidRDefault="005B120B" w:rsidP="005B120B">
      <w:r>
        <w:t xml:space="preserve">　</w:t>
      </w:r>
      <w:r w:rsidRPr="00BF5F32">
        <w:rPr>
          <w:b/>
        </w:rPr>
        <w:t>次回は</w:t>
      </w:r>
      <w:r w:rsidRPr="00BF5F32">
        <w:rPr>
          <w:b/>
        </w:rPr>
        <w:t>social axiomatic system</w:t>
      </w:r>
      <w:r w:rsidRPr="00BF5F32">
        <w:rPr>
          <w:b/>
        </w:rPr>
        <w:t>（社会公理系）について述べる</w:t>
      </w:r>
      <w:r>
        <w:t>。この公理系は、相反しがちな「社会」の善悪判断と「個人」の善悪判断との間</w:t>
      </w:r>
      <w:r w:rsidR="000F781E">
        <w:rPr>
          <w:rStyle w:val="a7"/>
        </w:rPr>
        <w:footnoteReference w:id="1"/>
      </w:r>
      <w:r>
        <w:t>を取りなそうとするもの。従って、「社会の目的」を規定する公理と「人権の源」を規定する公理との二つからなるのが通例だ。</w:t>
      </w:r>
    </w:p>
    <w:p w:rsidR="005B120B" w:rsidRDefault="005B120B" w:rsidP="005B120B">
      <w:pPr>
        <w:rPr>
          <w:rFonts w:hint="eastAsia"/>
        </w:rPr>
      </w:pPr>
      <w:r>
        <w:t xml:space="preserve">　少し予告編を流すと、西洋社会では社会を構成する非国家領域と国家領域とで、異なる二つの公理系が以下のように存在する。</w:t>
      </w:r>
      <w:r>
        <w:rPr>
          <w:rFonts w:hint="eastAsia"/>
        </w:rPr>
        <w:t>（このパワポは</w:t>
      </w:r>
      <w:hyperlink r:id="rId21" w:history="1">
        <w:r w:rsidRPr="00877F7E">
          <w:rPr>
            <w:rStyle w:val="a3"/>
            <w:rFonts w:hint="eastAsia"/>
          </w:rPr>
          <w:t>ここ</w:t>
        </w:r>
      </w:hyperlink>
      <w:r>
        <w:rPr>
          <w:rFonts w:hint="eastAsia"/>
        </w:rPr>
        <w:t>にアップしておいた。）</w:t>
      </w:r>
    </w:p>
    <w:p w:rsidR="005B120B" w:rsidRDefault="005B120B" w:rsidP="005B120B">
      <w:pPr>
        <w:jc w:val="center"/>
        <w:rPr>
          <w:rFonts w:hint="eastAsia"/>
        </w:rPr>
      </w:pPr>
      <w:r>
        <w:rPr>
          <w:noProof/>
        </w:rPr>
        <w:drawing>
          <wp:inline distT="0" distB="0" distL="0" distR="0" wp14:anchorId="77DC3497" wp14:editId="55DA7C11">
            <wp:extent cx="4911505" cy="2429120"/>
            <wp:effectExtent l="0" t="0" r="381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46696" cy="2446525"/>
                    </a:xfrm>
                    <a:prstGeom prst="rect">
                      <a:avLst/>
                    </a:prstGeom>
                    <a:noFill/>
                    <a:ln>
                      <a:noFill/>
                    </a:ln>
                  </pic:spPr>
                </pic:pic>
              </a:graphicData>
            </a:graphic>
          </wp:inline>
        </w:drawing>
      </w:r>
    </w:p>
    <w:p w:rsidR="005B120B" w:rsidRDefault="005B120B" w:rsidP="005B120B">
      <w:r>
        <w:t xml:space="preserve">　もう少し正確に言うと、西洋社会で生きていく人々の主観（</w:t>
      </w:r>
      <w:r>
        <w:t>subjective views</w:t>
      </w:r>
      <w:r>
        <w:t>）の中に、バランスは人によって異なるが、これら四つの公理、即ち、「社会目的は共通善の実現である」「人権の源は各人の尊厳である」と、「社会目的は厚生福祉の実現である」「人権の源は憲法である」と</w:t>
      </w:r>
      <w:r>
        <w:rPr>
          <w:rStyle w:val="a7"/>
        </w:rPr>
        <w:footnoteReference w:id="2"/>
      </w:r>
      <w:r>
        <w:t>が拮抗しながら同居している。</w:t>
      </w:r>
    </w:p>
    <w:p w:rsidR="000F781E" w:rsidRDefault="000F781E" w:rsidP="005B120B">
      <w:pPr>
        <w:rPr>
          <w:rFonts w:hint="eastAsia"/>
        </w:rPr>
      </w:pPr>
    </w:p>
    <w:p w:rsidR="005B120B" w:rsidRDefault="005B120B" w:rsidP="005B120B">
      <w:r>
        <w:t xml:space="preserve">　</w:t>
      </w:r>
      <w:r w:rsidRPr="000F781E">
        <w:rPr>
          <w:b/>
        </w:rPr>
        <w:t>読者の皆さんはこの表を眺めながら、次号をお待ちください</w:t>
      </w:r>
      <w:r>
        <w:t>。例えば「人権の源を憲法だとすると、</w:t>
      </w:r>
      <w:r w:rsidR="00302952">
        <w:t>更に</w:t>
      </w:r>
      <w:bookmarkStart w:id="4" w:name="_GoBack"/>
      <w:bookmarkEnd w:id="4"/>
      <w:r>
        <w:t>その憲法の源は一体全体なんなのか？　これでは、新たな人権概念を生み出すことや憲法改正が出来なくなってしまうのでは？」というようなことを悩みながら次号をお待ちください。</w:t>
      </w:r>
    </w:p>
    <w:p w:rsidR="000F781E" w:rsidRDefault="000F781E" w:rsidP="005B120B"/>
    <w:p w:rsidR="000F781E" w:rsidRDefault="000F781E" w:rsidP="000F781E">
      <w:pPr>
        <w:jc w:val="right"/>
        <w:rPr>
          <w:rFonts w:hint="eastAsia"/>
        </w:rPr>
      </w:pPr>
      <w:r>
        <w:t>今週は以上。来週も請うご期待。</w:t>
      </w:r>
    </w:p>
    <w:p w:rsidR="00BD55CE" w:rsidRPr="005B120B" w:rsidRDefault="00BD55CE"/>
    <w:sectPr w:rsidR="00BD55CE" w:rsidRPr="005B120B">
      <w:footerReference w:type="default" r:id="rI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21" w:rsidRDefault="00B06A21" w:rsidP="005B120B">
      <w:r>
        <w:separator/>
      </w:r>
    </w:p>
  </w:endnote>
  <w:endnote w:type="continuationSeparator" w:id="0">
    <w:p w:rsidR="00B06A21" w:rsidRDefault="00B06A21" w:rsidP="005B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124391"/>
      <w:docPartObj>
        <w:docPartGallery w:val="Page Numbers (Bottom of Page)"/>
        <w:docPartUnique/>
      </w:docPartObj>
    </w:sdtPr>
    <w:sdtContent>
      <w:p w:rsidR="000F781E" w:rsidRDefault="000F781E">
        <w:pPr>
          <w:pStyle w:val="aa"/>
          <w:jc w:val="center"/>
        </w:pPr>
        <w:r>
          <w:fldChar w:fldCharType="begin"/>
        </w:r>
        <w:r>
          <w:instrText>PAGE   \* MERGEFORMAT</w:instrText>
        </w:r>
        <w:r>
          <w:fldChar w:fldCharType="separate"/>
        </w:r>
        <w:r w:rsidR="00302952" w:rsidRPr="00302952">
          <w:rPr>
            <w:noProof/>
            <w:lang w:val="ja-JP"/>
          </w:rPr>
          <w:t>4</w:t>
        </w:r>
        <w:r>
          <w:fldChar w:fldCharType="end"/>
        </w:r>
      </w:p>
    </w:sdtContent>
  </w:sdt>
  <w:p w:rsidR="000F781E" w:rsidRDefault="000F78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21" w:rsidRDefault="00B06A21" w:rsidP="005B120B">
      <w:r>
        <w:separator/>
      </w:r>
    </w:p>
  </w:footnote>
  <w:footnote w:type="continuationSeparator" w:id="0">
    <w:p w:rsidR="00B06A21" w:rsidRDefault="00B06A21" w:rsidP="005B120B">
      <w:r>
        <w:continuationSeparator/>
      </w:r>
    </w:p>
  </w:footnote>
  <w:footnote w:id="1">
    <w:p w:rsidR="000F781E" w:rsidRPr="00601CA1" w:rsidRDefault="000F781E" w:rsidP="000F781E">
      <w:pPr>
        <w:pStyle w:val="a5"/>
        <w:rPr>
          <w:rFonts w:hint="eastAsia"/>
        </w:rPr>
      </w:pPr>
      <w:r>
        <w:rPr>
          <w:rStyle w:val="a7"/>
        </w:rPr>
        <w:footnoteRef/>
      </w:r>
      <w:r>
        <w:t xml:space="preserve"> </w:t>
      </w:r>
      <w:r w:rsidRPr="00601CA1">
        <w:rPr>
          <w:rFonts w:hint="eastAsia"/>
        </w:rPr>
        <w:t>例えば</w:t>
      </w:r>
      <w:r>
        <w:rPr>
          <w:rFonts w:hint="eastAsia"/>
        </w:rPr>
        <w:t>、</w:t>
      </w:r>
      <w:hyperlink r:id="rId1" w:history="1">
        <w:r w:rsidRPr="000501AD">
          <w:rPr>
            <w:rStyle w:val="a3"/>
            <w:rFonts w:hint="eastAsia"/>
          </w:rPr>
          <w:t>ここ</w:t>
        </w:r>
      </w:hyperlink>
      <w:r w:rsidRPr="000501AD">
        <w:rPr>
          <w:rFonts w:hint="eastAsia"/>
        </w:rPr>
        <w:t>の二頁目</w:t>
      </w:r>
      <w:r w:rsidRPr="00601CA1">
        <w:rPr>
          <w:rFonts w:hint="eastAsia"/>
        </w:rPr>
        <w:t>にある</w:t>
      </w:r>
      <w:r>
        <w:rPr>
          <w:rFonts w:hint="eastAsia"/>
        </w:rPr>
        <w:t>良心的兵役拒否権と国家交戦権とは、相反し合う典型例。</w:t>
      </w:r>
    </w:p>
  </w:footnote>
  <w:footnote w:id="2">
    <w:p w:rsidR="005B120B" w:rsidRPr="000501AD" w:rsidRDefault="005B120B" w:rsidP="005B120B">
      <w:pPr>
        <w:pStyle w:val="a5"/>
        <w:rPr>
          <w:rFonts w:hint="eastAsia"/>
        </w:rPr>
      </w:pPr>
      <w:r>
        <w:rPr>
          <w:rStyle w:val="a7"/>
        </w:rPr>
        <w:footnoteRef/>
      </w:r>
      <w:r>
        <w:rPr>
          <w:rFonts w:hint="eastAsia"/>
        </w:rPr>
        <w:t xml:space="preserve"> </w:t>
      </w:r>
      <w:r w:rsidRPr="000501AD">
        <w:rPr>
          <w:rFonts w:hint="eastAsia"/>
        </w:rPr>
        <w:t>社会公理系の組合せとして、共通善と憲法、厚生福祉と各人の尊厳、も考えられるかもしれない。要考察。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80D"/>
    <w:multiLevelType w:val="hybridMultilevel"/>
    <w:tmpl w:val="D8945816"/>
    <w:lvl w:ilvl="0" w:tplc="90745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7269DB"/>
    <w:multiLevelType w:val="multilevel"/>
    <w:tmpl w:val="397CD4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17AA8"/>
    <w:multiLevelType w:val="multilevel"/>
    <w:tmpl w:val="C6F2E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B60E89"/>
    <w:multiLevelType w:val="hybridMultilevel"/>
    <w:tmpl w:val="9EA2228C"/>
    <w:lvl w:ilvl="0" w:tplc="EFFE6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0B"/>
    <w:rsid w:val="000F781E"/>
    <w:rsid w:val="00302952"/>
    <w:rsid w:val="005B120B"/>
    <w:rsid w:val="00B06A21"/>
    <w:rsid w:val="00BD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C279FC-701A-4FC7-9B2D-D04745F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2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20B"/>
    <w:rPr>
      <w:color w:val="0563C1" w:themeColor="hyperlink"/>
      <w:u w:val="single"/>
    </w:rPr>
  </w:style>
  <w:style w:type="paragraph" w:styleId="a4">
    <w:name w:val="List Paragraph"/>
    <w:basedOn w:val="a"/>
    <w:uiPriority w:val="34"/>
    <w:qFormat/>
    <w:rsid w:val="005B120B"/>
    <w:pPr>
      <w:ind w:leftChars="400" w:left="840"/>
    </w:pPr>
  </w:style>
  <w:style w:type="paragraph" w:styleId="a5">
    <w:name w:val="footnote text"/>
    <w:basedOn w:val="a"/>
    <w:link w:val="a6"/>
    <w:uiPriority w:val="99"/>
    <w:semiHidden/>
    <w:unhideWhenUsed/>
    <w:rsid w:val="005B120B"/>
    <w:pPr>
      <w:snapToGrid w:val="0"/>
      <w:jc w:val="left"/>
    </w:pPr>
  </w:style>
  <w:style w:type="character" w:customStyle="1" w:styleId="a6">
    <w:name w:val="脚注文字列 (文字)"/>
    <w:basedOn w:val="a0"/>
    <w:link w:val="a5"/>
    <w:uiPriority w:val="99"/>
    <w:semiHidden/>
    <w:rsid w:val="005B120B"/>
  </w:style>
  <w:style w:type="character" w:styleId="a7">
    <w:name w:val="footnote reference"/>
    <w:basedOn w:val="a0"/>
    <w:uiPriority w:val="99"/>
    <w:semiHidden/>
    <w:unhideWhenUsed/>
    <w:rsid w:val="005B120B"/>
    <w:rPr>
      <w:vertAlign w:val="superscript"/>
    </w:rPr>
  </w:style>
  <w:style w:type="paragraph" w:styleId="a8">
    <w:name w:val="header"/>
    <w:basedOn w:val="a"/>
    <w:link w:val="a9"/>
    <w:uiPriority w:val="99"/>
    <w:unhideWhenUsed/>
    <w:rsid w:val="000F781E"/>
    <w:pPr>
      <w:tabs>
        <w:tab w:val="center" w:pos="4252"/>
        <w:tab w:val="right" w:pos="8504"/>
      </w:tabs>
      <w:snapToGrid w:val="0"/>
    </w:pPr>
  </w:style>
  <w:style w:type="character" w:customStyle="1" w:styleId="a9">
    <w:name w:val="ヘッダー (文字)"/>
    <w:basedOn w:val="a0"/>
    <w:link w:val="a8"/>
    <w:uiPriority w:val="99"/>
    <w:rsid w:val="000F781E"/>
  </w:style>
  <w:style w:type="paragraph" w:styleId="aa">
    <w:name w:val="footer"/>
    <w:basedOn w:val="a"/>
    <w:link w:val="ab"/>
    <w:uiPriority w:val="99"/>
    <w:unhideWhenUsed/>
    <w:rsid w:val="000F781E"/>
    <w:pPr>
      <w:tabs>
        <w:tab w:val="center" w:pos="4252"/>
        <w:tab w:val="right" w:pos="8504"/>
      </w:tabs>
      <w:snapToGrid w:val="0"/>
    </w:pPr>
  </w:style>
  <w:style w:type="character" w:customStyle="1" w:styleId="ab">
    <w:name w:val="フッター (文字)"/>
    <w:basedOn w:val="a0"/>
    <w:link w:val="aa"/>
    <w:uiPriority w:val="99"/>
    <w:rsid w:val="000F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world.wolfram.com/LineSegment.html" TargetMode="External"/><Relationship Id="rId13" Type="http://schemas.openxmlformats.org/officeDocument/2006/relationships/hyperlink" Target="http://mathworld.wolfram.com/Radius.html" TargetMode="External"/><Relationship Id="rId18" Type="http://schemas.openxmlformats.org/officeDocument/2006/relationships/hyperlink" Target="http://mathworld.wolfram.com/Intersection.html" TargetMode="External"/><Relationship Id="rId3" Type="http://schemas.openxmlformats.org/officeDocument/2006/relationships/settings" Target="settings.xml"/><Relationship Id="rId21" Type="http://schemas.openxmlformats.org/officeDocument/2006/relationships/hyperlink" Target="http://llc-research.jp/~archives/Papers/social%20axioms/difference%20of%20social%20axioms%20revX.pptx" TargetMode="External"/><Relationship Id="rId7" Type="http://schemas.openxmlformats.org/officeDocument/2006/relationships/hyperlink" Target="http://www.consciousness.arizona.edu/" TargetMode="External"/><Relationship Id="rId12" Type="http://schemas.openxmlformats.org/officeDocument/2006/relationships/hyperlink" Target="http://mathworld.wolfram.com/Circle.html" TargetMode="External"/><Relationship Id="rId17" Type="http://schemas.openxmlformats.org/officeDocument/2006/relationships/hyperlink" Target="http://mathworld.wolfram.com/GeometricCongruenc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athworld.wolfram.com/RightAngle.html" TargetMode="External"/><Relationship Id="rId20" Type="http://schemas.openxmlformats.org/officeDocument/2006/relationships/hyperlink" Target="http://mathworld.wolfram.com/Intersec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hworld.wolfram.com/LineSegment.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athworld.wolfram.com/GeometricCongruence.html" TargetMode="External"/><Relationship Id="rId23" Type="http://schemas.openxmlformats.org/officeDocument/2006/relationships/footer" Target="footer1.xml"/><Relationship Id="rId10" Type="http://schemas.openxmlformats.org/officeDocument/2006/relationships/hyperlink" Target="http://mathworld.wolfram.com/Line.html" TargetMode="External"/><Relationship Id="rId19" Type="http://schemas.openxmlformats.org/officeDocument/2006/relationships/hyperlink" Target="http://mathworld.wolfram.com/RightAngle.html" TargetMode="External"/><Relationship Id="rId4" Type="http://schemas.openxmlformats.org/officeDocument/2006/relationships/webSettings" Target="webSettings.xml"/><Relationship Id="rId9" Type="http://schemas.openxmlformats.org/officeDocument/2006/relationships/hyperlink" Target="http://mathworld.wolfram.com/LineSegment.html" TargetMode="External"/><Relationship Id="rId14" Type="http://schemas.openxmlformats.org/officeDocument/2006/relationships/hyperlink" Target="http://mathworld.wolfram.com/RightAngle.html" TargetMode="External"/><Relationship Id="rId2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lc-research.jp/~archives/Papers/Duo%20Sunt/two%20powers%20principles%20rev10.pp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4</cp:revision>
  <dcterms:created xsi:type="dcterms:W3CDTF">2017-10-19T08:04:00Z</dcterms:created>
  <dcterms:modified xsi:type="dcterms:W3CDTF">2017-10-19T08:30:00Z</dcterms:modified>
</cp:coreProperties>
</file>